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E553CE" w:rsidP="00124BC9">
      <w:pPr>
        <w:jc w:val="center"/>
        <w:rPr>
          <w:b/>
        </w:rPr>
      </w:pPr>
      <w:r w:rsidRPr="00E553CE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453C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Rápidos y Furiosos 6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E553CE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453C74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E553CE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453C74" w:rsidP="00124BC9">
                  <w:r>
                    <w:t>Cuando un convoy militar ruso es derribado en Moscú, el agente Hobbs acude al único hombre que puede ayudarlo a encontrar su objetivo: Dominic Toretto.</w:t>
                  </w:r>
                </w:p>
                <w:p w:rsidR="00453C74" w:rsidRDefault="00453C74" w:rsidP="00124BC9"/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E553CE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453C74" w:rsidP="00124BC9">
                  <w:r>
                    <w:t>7506005974450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E553CE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453C74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E553CE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453C74" w:rsidP="00124BC9">
                  <w:r>
                    <w:t>2013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E553CE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453C74" w:rsidP="00124BC9">
                  <w:r>
                    <w:t>Universal Pictures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453C74" w:rsidP="00124BC9">
                  <w:r>
                    <w:t xml:space="preserve">Justin </w:t>
                  </w:r>
                  <w:proofErr w:type="spellStart"/>
                  <w:r>
                    <w:t>Lin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E553CE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453C74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Jan </w:t>
                  </w:r>
                  <w:proofErr w:type="spellStart"/>
                  <w:r>
                    <w:rPr>
                      <w:lang w:val="en-US"/>
                    </w:rPr>
                    <w:t>Roelfs</w:t>
                  </w:r>
                  <w:proofErr w:type="spellEnd"/>
                  <w:r>
                    <w:rPr>
                      <w:lang w:val="en-US"/>
                    </w:rPr>
                    <w:t>, Kelly Matsumoto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E553CE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453C74" w:rsidP="00E06791">
                  <w:r>
                    <w:t>Universal Pictures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E553CE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453C74" w:rsidP="00E06791">
                  <w:r>
                    <w:t>2013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E553CE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453C74" w:rsidP="00E06791">
                  <w:r>
                    <w:t xml:space="preserve">DVD/130 </w:t>
                  </w:r>
                  <w:r>
                    <w:t>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53C74"/>
    <w:rsid w:val="004C4FDD"/>
    <w:rsid w:val="0066033F"/>
    <w:rsid w:val="007607C8"/>
    <w:rsid w:val="009B52A8"/>
    <w:rsid w:val="00A2266C"/>
    <w:rsid w:val="00C23504"/>
    <w:rsid w:val="00C9252F"/>
    <w:rsid w:val="00D032CF"/>
    <w:rsid w:val="00E06791"/>
    <w:rsid w:val="00E553CE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dequipo de casa</dc:creator>
  <cp:lastModifiedBy>dequipo de casa</cp:lastModifiedBy>
  <cp:revision>7</cp:revision>
  <cp:lastPrinted>2014-11-14T05:03:00Z</cp:lastPrinted>
  <dcterms:created xsi:type="dcterms:W3CDTF">2014-10-07T02:39:00Z</dcterms:created>
  <dcterms:modified xsi:type="dcterms:W3CDTF">2014-11-14T05:03:00Z</dcterms:modified>
</cp:coreProperties>
</file>